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p>
      <w:pPr>
        <w:numPr>
          <w:ilvl w:val="0"/>
          <w:numId w:val="0"/>
        </w:numPr>
        <w:jc w:val="center"/>
        <w:rPr>
          <w:rFonts w:hint="eastAsia" w:asciiTheme="minorEastAsia" w:hAnsiTheme="minorEastAsia" w:cstheme="minorEastAsia"/>
          <w:b/>
          <w:bCs/>
          <w:color w:val="000000" w:themeColor="text1"/>
          <w:sz w:val="44"/>
          <w:szCs w:val="44"/>
          <w:lang w:val="en-US" w:eastAsia="zh-CN"/>
          <w14:textFill>
            <w14:solidFill>
              <w14:schemeClr w14:val="tx1"/>
            </w14:solidFill>
          </w14:textFill>
        </w:rPr>
      </w:pPr>
      <w:bookmarkStart w:id="0" w:name="_Title#3910760528"/>
      <w:r>
        <w:rPr>
          <w:rFonts w:hint="eastAsia" w:asciiTheme="minorEastAsia" w:hAnsiTheme="minorEastAsia" w:cstheme="minorEastAsia"/>
          <w:b/>
          <w:bCs/>
          <w:color w:val="000000" w:themeColor="text1"/>
          <w:sz w:val="44"/>
          <w:szCs w:val="44"/>
          <w:lang w:val="en-US" w:eastAsia="zh-CN"/>
          <w14:textFill>
            <w14:solidFill>
              <w14:schemeClr w14:val="tx1"/>
            </w14:solidFill>
          </w14:textFill>
        </w:rPr>
        <w:t>智能电表升级和低压集抄改造宣传手册</w:t>
      </w:r>
      <w:bookmarkEnd w:id="0"/>
    </w:p>
    <w:p>
      <w:pPr>
        <w:numPr>
          <w:ilvl w:val="0"/>
          <w:numId w:val="0"/>
        </w:numPr>
        <w:jc w:val="center"/>
        <w:rPr>
          <w:rFonts w:hint="eastAsia" w:asciiTheme="minorEastAsia" w:hAnsiTheme="minorEastAsia" w:cstheme="minorEastAsia"/>
          <w:b/>
          <w:bCs/>
          <w:color w:val="000000" w:themeColor="text1"/>
          <w:sz w:val="44"/>
          <w:szCs w:val="44"/>
          <w:lang w:val="en-US" w:eastAsia="zh-CN"/>
          <w14:textFill>
            <w14:solidFill>
              <w14:schemeClr w14:val="tx1"/>
            </w14:solidFill>
          </w14:textFill>
        </w:rPr>
      </w:pP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什么是智能电表？</w:t>
      </w:r>
    </w:p>
    <w:p>
      <w:pPr>
        <w:numPr>
          <w:ilvl w:val="0"/>
          <w:numId w:val="0"/>
        </w:numP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答：智能电表是智能电网的用户智能化终端，它已经不是传统意义上的电能表，智能电表除具备传统电表基本的用电量计量功能以外，为适应智能电网和新能源的使用，它还</w:t>
      </w:r>
      <w:bookmarkStart w:id="1" w:name="_GoBack"/>
      <w:bookmarkEnd w:id="1"/>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具有用电信息存储，双向多费率计量功能，用户端控制功能、多种数据传输模式的双向数据通信功能等智能化功能。</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什么是低压集抄？</w:t>
      </w:r>
    </w:p>
    <w:p>
      <w:pPr>
        <w:numPr>
          <w:ilvl w:val="0"/>
          <w:numId w:val="0"/>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答：低压集抄是低压电能表集中自动抄表系统。通过485通信线、低压电力线载波、无线等技术方式实现电能表和低压集抄设备之间通讯和数据自动传输，方便居民的生活，同时提高电力部门的服务质量。</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为什么要进行智能电表升级？智能电表有什么优点？</w:t>
      </w:r>
    </w:p>
    <w:p>
      <w:pPr>
        <w:numPr>
          <w:ilvl w:val="0"/>
          <w:numId w:val="0"/>
        </w:numP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答：</w:t>
      </w: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1）为配合国家关于智能电网发展的规划。智能电表代表未来节能型智能电网最终用户智能化终端的发展方向，其全面推广是大势所趋。（2）智能电表采用专用大规模数字集成电路，具有性能稳定、可靠性高、功耗低的特点。主要有以下优点，一是节能、环保；二是功能齐全、计量精准、计费透明；三是有很好防窃电功能，使用户可以用上放心的安全电；四是管理更加合理、高效</w:t>
      </w: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智能电表升级工作流程是什么？</w:t>
      </w:r>
    </w:p>
    <w:p>
      <w:pPr>
        <w:numPr>
          <w:ilvl w:val="0"/>
          <w:numId w:val="0"/>
        </w:numP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8"/>
          <w:szCs w:val="28"/>
          <w:lang w:val="en-US" w:eastAsia="zh-CN"/>
          <w14:textFill>
            <w14:solidFill>
              <w14:schemeClr w14:val="tx1"/>
            </w14:solidFill>
          </w14:textFill>
        </w:rPr>
        <w:t>答：（1）智能电表升级和低压集抄改造前派专业人员到现场勘察后制定详细的施工方案、工程质量计划等计划书，做好施工前的各项准备工作。（2）为了提高用户用电的质量，减少更换电表对用户用电的影响；施工前3天应通过短信、街道通知等公告形式通知客户做好停电准备；（3）工作人员在更换残旧的电能表箱、电能表时，将旧表止码贴在表箱外，用户可对电表的底数进行核对，清晰了解换表前后的用电情况。</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电能表表盖上的5（80）A是什么意思？</w:t>
      </w:r>
    </w:p>
    <w:p>
      <w:pPr>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由国家标准</w:t>
      </w:r>
      <w:r>
        <w:rPr>
          <w:rFonts w:hint="eastAsia" w:asciiTheme="minorEastAsia" w:hAnsiTheme="minorEastAsia" w:cstheme="minorEastAsia"/>
          <w:color w:val="000000" w:themeColor="text1"/>
          <w:sz w:val="28"/>
          <w:szCs w:val="28"/>
          <w14:textFill>
            <w14:solidFill>
              <w14:schemeClr w14:val="tx1"/>
            </w14:solidFill>
          </w14:textFill>
        </w:rPr>
        <w:t>JJG596-2012《电子式交流电能表检定规程》</w:t>
      </w:r>
      <w:r>
        <w:rPr>
          <w:rFonts w:hint="eastAsia" w:asciiTheme="minorEastAsia" w:hAnsiTheme="minorEastAsia" w:cstheme="minorEastAsia"/>
          <w:color w:val="000000" w:themeColor="text1"/>
          <w:sz w:val="28"/>
          <w:szCs w:val="28"/>
          <w:lang w:eastAsia="zh-CN"/>
          <w14:textFill>
            <w14:solidFill>
              <w14:schemeClr w14:val="tx1"/>
            </w14:solidFill>
          </w14:textFill>
        </w:rPr>
        <w:t>的定义可知，</w:t>
      </w:r>
      <w:r>
        <w:rPr>
          <w:rFonts w:hint="eastAsia" w:asciiTheme="minorEastAsia" w:hAnsiTheme="minorEastAsia" w:cstheme="minorEastAsia"/>
          <w:color w:val="000000" w:themeColor="text1"/>
          <w:sz w:val="28"/>
          <w:szCs w:val="28"/>
          <w:lang w:val="en-US" w:eastAsia="zh-CN"/>
          <w14:textFill>
            <w14:solidFill>
              <w14:schemeClr w14:val="tx1"/>
            </w14:solidFill>
          </w14:textFill>
        </w:rPr>
        <w:t>5</w:t>
      </w:r>
      <w:r>
        <w:rPr>
          <w:rFonts w:hint="eastAsia" w:asciiTheme="minorEastAsia" w:hAnsiTheme="minorEastAsia" w:cstheme="minorEastAsia"/>
          <w:color w:val="000000" w:themeColor="text1"/>
          <w:sz w:val="28"/>
          <w:szCs w:val="28"/>
          <w14:textFill>
            <w14:solidFill>
              <w14:schemeClr w14:val="tx1"/>
            </w14:solidFill>
          </w14:textFill>
        </w:rPr>
        <w:t>代表基本电流，</w:t>
      </w:r>
      <w:r>
        <w:rPr>
          <w:rFonts w:hint="eastAsia" w:asciiTheme="minorEastAsia" w:hAnsiTheme="minorEastAsia" w:cstheme="minorEastAsia"/>
          <w:color w:val="000000" w:themeColor="text1"/>
          <w:sz w:val="28"/>
          <w:szCs w:val="28"/>
          <w:lang w:eastAsia="zh-CN"/>
          <w14:textFill>
            <w14:solidFill>
              <w14:schemeClr w14:val="tx1"/>
            </w14:solidFill>
          </w14:textFill>
        </w:rPr>
        <w:t>是能</w:t>
      </w:r>
      <w:r>
        <w:rPr>
          <w:rFonts w:hint="eastAsia" w:asciiTheme="minorEastAsia" w:hAnsiTheme="minorEastAsia" w:cstheme="minorEastAsia"/>
          <w:color w:val="000000" w:themeColor="text1"/>
          <w:sz w:val="28"/>
          <w:szCs w:val="28"/>
          <w14:textFill>
            <w14:solidFill>
              <w14:schemeClr w14:val="tx1"/>
            </w14:solidFill>
          </w14:textFill>
        </w:rPr>
        <w:t>确定</w:t>
      </w:r>
      <w:r>
        <w:rPr>
          <w:rFonts w:hint="eastAsia" w:asciiTheme="minorEastAsia" w:hAnsiTheme="minorEastAsia" w:cstheme="minorEastAsia"/>
          <w:color w:val="000000" w:themeColor="text1"/>
          <w:sz w:val="28"/>
          <w:szCs w:val="28"/>
          <w:lang w:eastAsia="zh-CN"/>
          <w14:textFill>
            <w14:solidFill>
              <w14:schemeClr w14:val="tx1"/>
            </w14:solidFill>
          </w14:textFill>
        </w:rPr>
        <w:t>电能</w:t>
      </w:r>
      <w:r>
        <w:rPr>
          <w:rFonts w:hint="eastAsia" w:asciiTheme="minorEastAsia" w:hAnsiTheme="minorEastAsia" w:cstheme="minorEastAsia"/>
          <w:color w:val="000000" w:themeColor="text1"/>
          <w:sz w:val="28"/>
          <w:szCs w:val="28"/>
          <w14:textFill>
            <w14:solidFill>
              <w14:schemeClr w14:val="tx1"/>
            </w14:solidFill>
          </w14:textFill>
        </w:rPr>
        <w:t>表有关特性的电流值</w:t>
      </w:r>
      <w:r>
        <w:rPr>
          <w:rFonts w:hint="eastAsia" w:asciiTheme="minorEastAsia" w:hAnsiTheme="minorEastAsia" w:cstheme="minorEastAsia"/>
          <w:color w:val="000000" w:themeColor="text1"/>
          <w:sz w:val="28"/>
          <w:szCs w:val="28"/>
          <w:lang w:eastAsia="zh-CN"/>
          <w14:textFill>
            <w14:solidFill>
              <w14:schemeClr w14:val="tx1"/>
            </w14:solidFill>
          </w14:textFill>
        </w:rPr>
        <w:t>，它能确定电能表的起动电流；</w:t>
      </w:r>
      <w:r>
        <w:rPr>
          <w:rFonts w:hint="eastAsia" w:asciiTheme="minorEastAsia" w:hAnsiTheme="minorEastAsia" w:cstheme="minorEastAsia"/>
          <w:color w:val="000000" w:themeColor="text1"/>
          <w:sz w:val="28"/>
          <w:szCs w:val="28"/>
          <w:lang w:val="en-US" w:eastAsia="zh-CN"/>
          <w14:textFill>
            <w14:solidFill>
              <w14:schemeClr w14:val="tx1"/>
            </w14:solidFill>
          </w14:textFill>
        </w:rPr>
        <w:t>80</w:t>
      </w:r>
      <w:r>
        <w:rPr>
          <w:rFonts w:hint="eastAsia" w:asciiTheme="minorEastAsia" w:hAnsiTheme="minorEastAsia" w:cstheme="minorEastAsia"/>
          <w:color w:val="000000" w:themeColor="text1"/>
          <w:sz w:val="28"/>
          <w:szCs w:val="28"/>
          <w14:textFill>
            <w14:solidFill>
              <w14:schemeClr w14:val="tx1"/>
            </w14:solidFill>
          </w14:textFill>
        </w:rPr>
        <w:t>代表最大电流，指</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使电能表长期正常工作</w:t>
      </w:r>
      <w:r>
        <w:rPr>
          <w:rFonts w:hint="eastAsia" w:asciiTheme="minorEastAsia" w:hAnsiTheme="minorEastAsia" w:cstheme="minorEastAsia"/>
          <w:color w:val="000000" w:themeColor="text1"/>
          <w:sz w:val="28"/>
          <w:szCs w:val="28"/>
          <w:lang w:eastAsia="zh-CN"/>
          <w14:textFill>
            <w14:solidFill>
              <w14:schemeClr w14:val="tx1"/>
            </w14:solidFill>
          </w14:textFill>
        </w:rPr>
        <w:t>且准确计量</w:t>
      </w:r>
      <w:r>
        <w:rPr>
          <w:rFonts w:hint="eastAsia" w:asciiTheme="minorEastAsia" w:hAnsiTheme="minorEastAsia" w:cstheme="minorEastAsia"/>
          <w:color w:val="000000" w:themeColor="text1"/>
          <w:sz w:val="28"/>
          <w:szCs w:val="28"/>
          <w14:textFill>
            <w14:solidFill>
              <w14:schemeClr w14:val="tx1"/>
            </w14:solidFill>
          </w14:textFill>
        </w:rPr>
        <w:t>的最大电流</w:t>
      </w:r>
      <w:r>
        <w:rPr>
          <w:rFonts w:hint="eastAsia" w:asciiTheme="minorEastAsia" w:hAnsiTheme="minorEastAsia" w:cstheme="minorEastAsia"/>
          <w:color w:val="000000" w:themeColor="text1"/>
          <w:sz w:val="28"/>
          <w:szCs w:val="28"/>
          <w:lang w:eastAsia="zh-CN"/>
          <w14:textFill>
            <w14:solidFill>
              <w14:schemeClr w14:val="tx1"/>
            </w14:solidFill>
          </w14:textFill>
        </w:rPr>
        <w:t>值</w:t>
      </w:r>
      <w:r>
        <w:rPr>
          <w:rFonts w:hint="eastAsia" w:asciiTheme="minorEastAsia" w:hAnsiTheme="minorEastAsia" w:cstheme="minorEastAsia"/>
          <w:color w:val="000000" w:themeColor="text1"/>
          <w:sz w:val="28"/>
          <w:szCs w:val="28"/>
          <w14:textFill>
            <w14:solidFill>
              <w14:schemeClr w14:val="tx1"/>
            </w14:solidFill>
          </w14:textFill>
        </w:rPr>
        <w:t>。</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智能电表脉冲灯的作用及参数，不亮是否有什么影响？</w:t>
      </w:r>
    </w:p>
    <w:p>
      <w:pP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cstheme="minorEastAsia"/>
          <w:color w:val="000000" w:themeColor="text1"/>
          <w:sz w:val="28"/>
          <w:szCs w:val="28"/>
          <w14:textFill>
            <w14:solidFill>
              <w14:schemeClr w14:val="tx1"/>
            </w14:solidFill>
          </w14:textFill>
        </w:rPr>
        <w:t>电</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表</w:t>
      </w:r>
      <w:r>
        <w:rPr>
          <w:rFonts w:hint="eastAsia" w:asciiTheme="minorEastAsia" w:hAnsiTheme="minorEastAsia" w:cstheme="minorEastAsia"/>
          <w:color w:val="000000" w:themeColor="text1"/>
          <w:sz w:val="28"/>
          <w:szCs w:val="28"/>
          <w:lang w:eastAsia="zh-CN"/>
          <w14:textFill>
            <w14:solidFill>
              <w14:schemeClr w14:val="tx1"/>
            </w14:solidFill>
          </w14:textFill>
        </w:rPr>
        <w:t>的</w:t>
      </w:r>
      <w:r>
        <w:rPr>
          <w:rFonts w:hint="eastAsia" w:asciiTheme="minorEastAsia" w:hAnsiTheme="minorEastAsia" w:cstheme="minorEastAsia"/>
          <w:color w:val="000000" w:themeColor="text1"/>
          <w:sz w:val="28"/>
          <w:szCs w:val="28"/>
          <w14:textFill>
            <w14:solidFill>
              <w14:schemeClr w14:val="tx1"/>
            </w14:solidFill>
          </w14:textFill>
        </w:rPr>
        <w:t>脉冲灯用</w:t>
      </w:r>
      <w:r>
        <w:rPr>
          <w:rFonts w:hint="eastAsia" w:asciiTheme="minorEastAsia" w:hAnsiTheme="minorEastAsia" w:cstheme="minorEastAsia"/>
          <w:color w:val="000000" w:themeColor="text1"/>
          <w:sz w:val="28"/>
          <w:szCs w:val="28"/>
          <w:lang w:eastAsia="zh-CN"/>
          <w14:textFill>
            <w14:solidFill>
              <w14:schemeClr w14:val="tx1"/>
            </w14:solidFill>
          </w14:textFill>
        </w:rPr>
        <w:t>于</w:t>
      </w:r>
      <w:r>
        <w:rPr>
          <w:rFonts w:hint="eastAsia" w:asciiTheme="minorEastAsia" w:hAnsiTheme="minorEastAsia" w:cstheme="minorEastAsia"/>
          <w:color w:val="000000" w:themeColor="text1"/>
          <w:sz w:val="28"/>
          <w:szCs w:val="28"/>
          <w14:textFill>
            <w14:solidFill>
              <w14:schemeClr w14:val="tx1"/>
            </w14:solidFill>
          </w14:textFill>
        </w:rPr>
        <w:t>指示电能表是否正常计量电量</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14:textFill>
            <w14:solidFill>
              <w14:schemeClr w14:val="tx1"/>
            </w14:solidFill>
          </w14:textFill>
        </w:rPr>
        <w:t>其参数一般为</w:t>
      </w:r>
      <w:r>
        <w:rPr>
          <w:rFonts w:hint="eastAsia" w:asciiTheme="minorEastAsia" w:hAnsiTheme="minorEastAsia" w:cstheme="minorEastAsia"/>
          <w:color w:val="000000" w:themeColor="text1"/>
          <w:sz w:val="28"/>
          <w:szCs w:val="28"/>
          <w:lang w:val="en-US" w:eastAsia="zh-CN"/>
          <w14:textFill>
            <w14:solidFill>
              <w14:schemeClr w14:val="tx1"/>
            </w14:solidFill>
          </w14:textFill>
        </w:rPr>
        <w:t>1200</w:t>
      </w:r>
      <w:r>
        <w:rPr>
          <w:rFonts w:hint="eastAsia" w:asciiTheme="minorEastAsia" w:hAnsiTheme="minorEastAsia" w:cstheme="minorEastAsia"/>
          <w:color w:val="000000" w:themeColor="text1"/>
          <w:sz w:val="28"/>
          <w:szCs w:val="28"/>
          <w14:textFill>
            <w14:solidFill>
              <w14:schemeClr w14:val="tx1"/>
            </w14:solidFill>
          </w14:textFill>
        </w:rPr>
        <w:t>imp/kWh，</w:t>
      </w:r>
      <w:r>
        <w:rPr>
          <w:rFonts w:hint="eastAsia" w:asciiTheme="minorEastAsia" w:hAnsiTheme="minorEastAsia" w:cstheme="minorEastAsia"/>
          <w:color w:val="000000" w:themeColor="text1"/>
          <w:sz w:val="28"/>
          <w:szCs w:val="28"/>
          <w:lang w:eastAsia="zh-CN"/>
          <w14:textFill>
            <w14:solidFill>
              <w14:schemeClr w14:val="tx1"/>
            </w14:solidFill>
          </w14:textFill>
        </w:rPr>
        <w:t>代表脉冲灯闪烁</w:t>
      </w:r>
      <w:r>
        <w:rPr>
          <w:rFonts w:hint="eastAsia" w:asciiTheme="minorEastAsia" w:hAnsiTheme="minorEastAsia" w:cstheme="minorEastAsia"/>
          <w:color w:val="000000" w:themeColor="text1"/>
          <w:sz w:val="28"/>
          <w:szCs w:val="28"/>
          <w:lang w:val="en-US" w:eastAsia="zh-CN"/>
          <w14:textFill>
            <w14:solidFill>
              <w14:schemeClr w14:val="tx1"/>
            </w14:solidFill>
          </w14:textFill>
        </w:rPr>
        <w:t>1200下计量一度电；2）当居民家里未使用电能时，脉冲灯不闪烁；若居民家中正常用电脉冲灯依然不闪烁，说明脉冲灯相关电路出现故障，需要联系供电局专业技术人员到现场解决。</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智能电表的电量用多少位数来显示，如何识别电能表的电量读数？</w:t>
      </w:r>
    </w:p>
    <w:p>
      <w:pP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1）电能表一般用六位整数，两位小数来显示电量，其显示的</w:t>
      </w:r>
      <w:r>
        <w:rPr>
          <w:rFonts w:hint="eastAsia" w:asciiTheme="minorEastAsia" w:hAnsiTheme="minorEastAsia" w:cstheme="minorEastAsia"/>
          <w:color w:val="000000" w:themeColor="text1"/>
          <w:sz w:val="28"/>
          <w:szCs w:val="28"/>
          <w14:textFill>
            <w14:solidFill>
              <w14:schemeClr w14:val="tx1"/>
            </w14:solidFill>
          </w14:textFill>
        </w:rPr>
        <w:t>最小单位为0.01度</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2）使用者可以通过按压表盖上的按键来读取电量。</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电能表一般有几个封印，分别位于什么位置？</w:t>
      </w:r>
    </w:p>
    <w:p>
      <w:pPr>
        <w:rPr>
          <w:rFonts w:hint="eastAsia" w:asciiTheme="minorEastAsia" w:hAnsi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电能表一般有三个封印，分别是出厂封印、检定封印和安装封印。出厂封印位于电能表的左上角和右上角，检定封印位于电能表的表盖上，安装封印位于电能表的端子盖上。</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小容量或大容量电能表是不是会转得更快从而造成电费增加？</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不管是小容量还是大容量电能表，只要电能表检定合格，</w:t>
      </w:r>
      <w:r>
        <w:rPr>
          <w:rFonts w:hint="eastAsia" w:asciiTheme="minorEastAsia" w:hAnsiTheme="minorEastAsia" w:cstheme="minorEastAsia"/>
          <w:color w:val="000000" w:themeColor="text1"/>
          <w:sz w:val="28"/>
          <w:szCs w:val="28"/>
          <w14:textFill>
            <w14:solidFill>
              <w14:schemeClr w14:val="tx1"/>
            </w14:solidFill>
          </w14:textFill>
        </w:rPr>
        <w:t>其</w:t>
      </w:r>
      <w:r>
        <w:rPr>
          <w:rFonts w:hint="eastAsia" w:asciiTheme="minorEastAsia" w:hAnsiTheme="minorEastAsia" w:cstheme="minorEastAsia"/>
          <w:color w:val="000000" w:themeColor="text1"/>
          <w:sz w:val="28"/>
          <w:szCs w:val="28"/>
          <w:lang w:eastAsia="zh-CN"/>
          <w14:textFill>
            <w14:solidFill>
              <w14:schemeClr w14:val="tx1"/>
            </w14:solidFill>
          </w14:textFill>
        </w:rPr>
        <w:t>在有效</w:t>
      </w:r>
      <w:r>
        <w:rPr>
          <w:rFonts w:hint="eastAsia" w:asciiTheme="minorEastAsia" w:hAnsiTheme="minorEastAsia" w:cstheme="minorEastAsia"/>
          <w:color w:val="000000" w:themeColor="text1"/>
          <w:sz w:val="28"/>
          <w:szCs w:val="28"/>
          <w14:textFill>
            <w14:solidFill>
              <w14:schemeClr w14:val="tx1"/>
            </w14:solidFill>
          </w14:textFill>
        </w:rPr>
        <w:t>计量</w:t>
      </w:r>
      <w:r>
        <w:rPr>
          <w:rFonts w:hint="eastAsia" w:asciiTheme="minorEastAsia" w:hAnsiTheme="minorEastAsia" w:cstheme="minorEastAsia"/>
          <w:color w:val="000000" w:themeColor="text1"/>
          <w:sz w:val="28"/>
          <w:szCs w:val="28"/>
          <w:lang w:eastAsia="zh-CN"/>
          <w14:textFill>
            <w14:solidFill>
              <w14:schemeClr w14:val="tx1"/>
            </w14:solidFill>
          </w14:textFill>
        </w:rPr>
        <w:t>范围</w:t>
      </w:r>
      <w:r>
        <w:rPr>
          <w:rFonts w:hint="eastAsia" w:asciiTheme="minorEastAsia" w:hAnsiTheme="minorEastAsia" w:cstheme="minorEastAsia"/>
          <w:color w:val="000000" w:themeColor="text1"/>
          <w:sz w:val="28"/>
          <w:szCs w:val="28"/>
          <w14:textFill>
            <w14:solidFill>
              <w14:schemeClr w14:val="tx1"/>
            </w14:solidFill>
          </w14:textFill>
        </w:rPr>
        <w:t>内</w:t>
      </w:r>
      <w:r>
        <w:rPr>
          <w:rFonts w:hint="eastAsia" w:asciiTheme="minorEastAsia" w:hAnsiTheme="minorEastAsia" w:cstheme="minorEastAsia"/>
          <w:color w:val="000000" w:themeColor="text1"/>
          <w:sz w:val="28"/>
          <w:szCs w:val="28"/>
          <w:lang w:eastAsia="zh-CN"/>
          <w14:textFill>
            <w14:solidFill>
              <w14:schemeClr w14:val="tx1"/>
            </w14:solidFill>
          </w14:textFill>
        </w:rPr>
        <w:t>误差都不会超过国家规定（</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cstheme="minorEastAsia"/>
          <w:color w:val="000000" w:themeColor="text1"/>
          <w:sz w:val="28"/>
          <w:szCs w:val="28"/>
          <w:lang w:eastAsia="zh-CN"/>
          <w14:textFill>
            <w14:solidFill>
              <w14:schemeClr w14:val="tx1"/>
            </w14:solidFill>
          </w14:textFill>
        </w:rPr>
        <w:t>），都能</w:t>
      </w:r>
      <w:r>
        <w:rPr>
          <w:rFonts w:hint="eastAsia" w:asciiTheme="minorEastAsia" w:hAnsiTheme="minorEastAsia" w:cstheme="minorEastAsia"/>
          <w:color w:val="000000" w:themeColor="text1"/>
          <w:sz w:val="28"/>
          <w:szCs w:val="28"/>
          <w14:textFill>
            <w14:solidFill>
              <w14:schemeClr w14:val="tx1"/>
            </w14:solidFill>
          </w14:textFill>
        </w:rPr>
        <w:t>准确计量，不会造成电费增加。</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为什么感觉没用电但是电表还在走？</w:t>
      </w:r>
    </w:p>
    <w:p>
      <w:pP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智能电能表计量更精确，灵敏度更高，当居民用电设备处于待机状态时也能够准确计量，为了响应国家节能减排的号召以及培养居民良好的用电习惯，建议居民将不使用的电器的电源拔掉。另外，室内线路老化，泄露电流，也会消耗电能。</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现在安装的居民用电能表多为5（60）A、5（80）A的电能表，为什么不给客户安装更大安培的电能表呢？</w:t>
      </w:r>
    </w:p>
    <w:p>
      <w:pP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居民用电能表最大电流的选择是由居民的用电容量决定的，当下最大电流为</w:t>
      </w:r>
      <w:r>
        <w:rPr>
          <w:rFonts w:hint="eastAsia" w:asciiTheme="minorEastAsia" w:hAnsiTheme="minorEastAsia" w:cstheme="minorEastAsia"/>
          <w:color w:val="000000" w:themeColor="text1"/>
          <w:sz w:val="28"/>
          <w:szCs w:val="28"/>
          <w:lang w:val="en-US" w:eastAsia="zh-CN"/>
          <w14:textFill>
            <w14:solidFill>
              <w14:schemeClr w14:val="tx1"/>
            </w14:solidFill>
          </w14:textFill>
        </w:rPr>
        <w:t>60A、80A的电能表能够满足绝大部分居民的用电需求。按照中国南方电网公司电能计量装置典型设计，原则上农村地区居民客户配置5（60）A电能表，城市地区居民客户配置5（80）A电能表；若居民用户增加了用电负荷或有特殊需求，可以向当地供电局营业厅或通过网上营业厅申请增容，供电局将派技术人员到现场进行勘察后，再确定是否更换电表。</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智能电表的常见异常情况有哪些？是否影响电能表计量的准确性？</w:t>
      </w:r>
    </w:p>
    <w:p>
      <w:pP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cstheme="minorEastAsia"/>
          <w:color w:val="000000" w:themeColor="text1"/>
          <w:sz w:val="28"/>
          <w:szCs w:val="28"/>
          <w:lang w:eastAsia="zh-CN"/>
          <w14:textFill>
            <w14:solidFill>
              <w14:schemeClr w14:val="tx1"/>
            </w14:solidFill>
          </w14:textFill>
        </w:rPr>
        <w:t>电能表的常见异常情况包括</w:t>
      </w:r>
      <w:r>
        <w:rPr>
          <w:rFonts w:hint="eastAsia" w:asciiTheme="minorEastAsia" w:hAnsiTheme="minorEastAsia" w:cstheme="minorEastAsia"/>
          <w:color w:val="000000" w:themeColor="text1"/>
          <w:sz w:val="28"/>
          <w:szCs w:val="28"/>
          <w14:textFill>
            <w14:solidFill>
              <w14:schemeClr w14:val="tx1"/>
            </w14:solidFill>
          </w14:textFill>
        </w:rPr>
        <w:t>屏幕不显示</w:t>
      </w:r>
      <w:r>
        <w:rPr>
          <w:rFonts w:hint="eastAsia" w:asciiTheme="minorEastAsia" w:hAnsiTheme="minorEastAsia" w:cstheme="minorEastAsia"/>
          <w:color w:val="000000" w:themeColor="text1"/>
          <w:sz w:val="28"/>
          <w:szCs w:val="28"/>
          <w:lang w:eastAsia="zh-CN"/>
          <w14:textFill>
            <w14:solidFill>
              <w14:schemeClr w14:val="tx1"/>
            </w14:solidFill>
          </w14:textFill>
        </w:rPr>
        <w:t>、屏幕</w:t>
      </w:r>
      <w:r>
        <w:rPr>
          <w:rFonts w:hint="eastAsia" w:asciiTheme="minorEastAsia" w:hAnsiTheme="minorEastAsia" w:cstheme="minorEastAsia"/>
          <w:color w:val="000000" w:themeColor="text1"/>
          <w:sz w:val="28"/>
          <w:szCs w:val="28"/>
          <w14:textFill>
            <w14:solidFill>
              <w14:schemeClr w14:val="tx1"/>
            </w14:solidFill>
          </w14:textFill>
        </w:rPr>
        <w:t>长亮、脉冲灯长亮及电</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表外壳损坏</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cstheme="minorEastAsia"/>
          <w:color w:val="000000" w:themeColor="text1"/>
          <w:sz w:val="28"/>
          <w:szCs w:val="28"/>
          <w14:textFill>
            <w14:solidFill>
              <w14:schemeClr w14:val="tx1"/>
            </w14:solidFill>
          </w14:textFill>
        </w:rPr>
        <w:t>只要</w:t>
      </w:r>
      <w:r>
        <w:rPr>
          <w:rFonts w:hint="eastAsia" w:asciiTheme="minorEastAsia" w:hAnsiTheme="minorEastAsia" w:cstheme="minorEastAsia"/>
          <w:color w:val="000000" w:themeColor="text1"/>
          <w:sz w:val="28"/>
          <w:szCs w:val="28"/>
          <w:lang w:eastAsia="zh-CN"/>
          <w14:textFill>
            <w14:solidFill>
              <w14:schemeClr w14:val="tx1"/>
            </w14:solidFill>
          </w14:textFill>
        </w:rPr>
        <w:t>电能表的</w:t>
      </w:r>
      <w:r>
        <w:rPr>
          <w:rFonts w:hint="eastAsia" w:asciiTheme="minorEastAsia" w:hAnsiTheme="minorEastAsia" w:cstheme="minorEastAsia"/>
          <w:color w:val="000000" w:themeColor="text1"/>
          <w:sz w:val="28"/>
          <w:szCs w:val="28"/>
          <w14:textFill>
            <w14:solidFill>
              <w14:schemeClr w14:val="tx1"/>
            </w14:solidFill>
          </w14:textFill>
        </w:rPr>
        <w:t>计量电路不受损</w:t>
      </w:r>
      <w:r>
        <w:rPr>
          <w:rFonts w:hint="eastAsia" w:asciiTheme="minorEastAsia" w:hAnsiTheme="minorEastAsia" w:cstheme="minorEastAsia"/>
          <w:color w:val="000000" w:themeColor="text1"/>
          <w:sz w:val="28"/>
          <w:szCs w:val="28"/>
          <w:lang w:eastAsia="zh-CN"/>
          <w14:textFill>
            <w14:solidFill>
              <w14:schemeClr w14:val="tx1"/>
            </w14:solidFill>
          </w14:textFill>
        </w:rPr>
        <w:t>坏</w:t>
      </w:r>
      <w:r>
        <w:rPr>
          <w:rFonts w:hint="eastAsia"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其</w:t>
      </w:r>
      <w:r>
        <w:rPr>
          <w:rFonts w:hint="eastAsia" w:asciiTheme="minorEastAsia" w:hAnsiTheme="minorEastAsia" w:cstheme="minorEastAsia"/>
          <w:color w:val="000000" w:themeColor="text1"/>
          <w:sz w:val="28"/>
          <w:szCs w:val="28"/>
          <w14:textFill>
            <w14:solidFill>
              <w14:schemeClr w14:val="tx1"/>
            </w14:solidFill>
          </w14:textFill>
        </w:rPr>
        <w:t>计量准确性</w:t>
      </w:r>
      <w:r>
        <w:rPr>
          <w:rFonts w:hint="eastAsia" w:asciiTheme="minorEastAsia" w:hAnsiTheme="minorEastAsia" w:cstheme="minorEastAsia"/>
          <w:color w:val="000000" w:themeColor="text1"/>
          <w:sz w:val="28"/>
          <w:szCs w:val="28"/>
          <w:lang w:eastAsia="zh-CN"/>
          <w14:textFill>
            <w14:solidFill>
              <w14:schemeClr w14:val="tx1"/>
            </w14:solidFill>
          </w14:textFill>
        </w:rPr>
        <w:t>将</w:t>
      </w:r>
      <w:r>
        <w:rPr>
          <w:rFonts w:hint="eastAsia" w:asciiTheme="minorEastAsia" w:hAnsiTheme="minorEastAsia" w:cstheme="minorEastAsia"/>
          <w:color w:val="000000" w:themeColor="text1"/>
          <w:sz w:val="28"/>
          <w:szCs w:val="28"/>
          <w14:textFill>
            <w14:solidFill>
              <w14:schemeClr w14:val="tx1"/>
            </w14:solidFill>
          </w14:textFill>
        </w:rPr>
        <w:t>不受影响</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3）当用户发现电能表异常时，可及时拨打供电服务热线95598反映，等待供电局技术人员到现场处理。</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电能表准确度和灵敏度的定义。</w:t>
      </w:r>
    </w:p>
    <w:p>
      <w:pP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cstheme="minorEastAsia"/>
          <w:color w:val="000000" w:themeColor="text1"/>
          <w:sz w:val="28"/>
          <w:szCs w:val="28"/>
          <w14:textFill>
            <w14:solidFill>
              <w14:schemeClr w14:val="tx1"/>
            </w14:solidFill>
          </w14:textFill>
        </w:rPr>
        <w:t>电</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表准确度为电能表的精度等级</w:t>
      </w:r>
      <w:r>
        <w:rPr>
          <w:rFonts w:hint="eastAsia" w:asciiTheme="minorEastAsia" w:hAnsiTheme="minorEastAsia" w:cstheme="minorEastAsia"/>
          <w:color w:val="000000" w:themeColor="text1"/>
          <w:sz w:val="28"/>
          <w:szCs w:val="28"/>
          <w:lang w:eastAsia="zh-CN"/>
          <w14:textFill>
            <w14:solidFill>
              <w14:schemeClr w14:val="tx1"/>
            </w14:solidFill>
          </w14:textFill>
        </w:rPr>
        <w:t>。按照国家能源局《电能计量装置技术管理规程》</w:t>
      </w:r>
      <w:r>
        <w:rPr>
          <w:rFonts w:hint="eastAsia" w:asciiTheme="minorEastAsia" w:hAnsiTheme="minorEastAsia" w:cstheme="minorEastAsia"/>
          <w:color w:val="000000" w:themeColor="text1"/>
          <w:sz w:val="28"/>
          <w:szCs w:val="28"/>
          <w:lang w:val="en-US" w:eastAsia="zh-CN"/>
          <w14:textFill>
            <w14:solidFill>
              <w14:schemeClr w14:val="tx1"/>
            </w14:solidFill>
          </w14:textFill>
        </w:rPr>
        <w:t>DL/T448-2016，</w:t>
      </w:r>
      <w:r>
        <w:rPr>
          <w:rFonts w:hint="eastAsia" w:asciiTheme="minorEastAsia" w:hAnsiTheme="minorEastAsia" w:cstheme="minorEastAsia"/>
          <w:color w:val="000000" w:themeColor="text1"/>
          <w:sz w:val="28"/>
          <w:szCs w:val="28"/>
          <w:lang w:eastAsia="zh-CN"/>
          <w14:textFill>
            <w14:solidFill>
              <w14:schemeClr w14:val="tx1"/>
            </w14:solidFill>
          </w14:textFill>
        </w:rPr>
        <w:t>规定居民用单相电能</w:t>
      </w:r>
      <w:r>
        <w:rPr>
          <w:rFonts w:hint="eastAsia" w:asciiTheme="minorEastAsia" w:hAnsiTheme="minorEastAsia" w:cstheme="minorEastAsia"/>
          <w:color w:val="000000" w:themeColor="text1"/>
          <w:sz w:val="28"/>
          <w:szCs w:val="28"/>
          <w14:textFill>
            <w14:solidFill>
              <w14:schemeClr w14:val="tx1"/>
            </w14:solidFill>
          </w14:textFill>
        </w:rPr>
        <w:t>表</w:t>
      </w:r>
      <w:r>
        <w:rPr>
          <w:rFonts w:hint="eastAsia" w:asciiTheme="minorEastAsia" w:hAnsiTheme="minorEastAsia" w:cstheme="minorEastAsia"/>
          <w:color w:val="000000" w:themeColor="text1"/>
          <w:sz w:val="28"/>
          <w:szCs w:val="28"/>
          <w:lang w:eastAsia="zh-CN"/>
          <w14:textFill>
            <w14:solidFill>
              <w14:schemeClr w14:val="tx1"/>
            </w14:solidFill>
          </w14:textFill>
        </w:rPr>
        <w:t>精度等级</w:t>
      </w:r>
      <w:r>
        <w:rPr>
          <w:rFonts w:hint="eastAsia" w:asciiTheme="minorEastAsia" w:hAnsiTheme="minorEastAsia" w:cstheme="minorEastAsia"/>
          <w:color w:val="000000" w:themeColor="text1"/>
          <w:sz w:val="28"/>
          <w:szCs w:val="28"/>
          <w14:textFill>
            <w14:solidFill>
              <w14:schemeClr w14:val="tx1"/>
            </w14:solidFill>
          </w14:textFill>
        </w:rPr>
        <w:t>为2</w:t>
      </w:r>
      <w:r>
        <w:rPr>
          <w:rFonts w:hint="eastAsia" w:asciiTheme="minorEastAsia" w:hAnsi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cstheme="minorEastAsia"/>
          <w:color w:val="000000" w:themeColor="text1"/>
          <w:sz w:val="28"/>
          <w:szCs w:val="28"/>
          <w14:textFill>
            <w14:solidFill>
              <w14:schemeClr w14:val="tx1"/>
            </w14:solidFill>
          </w14:textFill>
        </w:rPr>
        <w:t>级</w:t>
      </w:r>
      <w:r>
        <w:rPr>
          <w:rFonts w:hint="eastAsia" w:asciiTheme="minorEastAsia" w:hAnsiTheme="minorEastAsia" w:cstheme="minorEastAsia"/>
          <w:color w:val="000000" w:themeColor="text1"/>
          <w:sz w:val="28"/>
          <w:szCs w:val="28"/>
          <w:lang w:eastAsia="zh-CN"/>
          <w14:textFill>
            <w14:solidFill>
              <w14:schemeClr w14:val="tx1"/>
            </w14:solidFill>
          </w14:textFill>
        </w:rPr>
        <w:t>，即居民使用</w:t>
      </w:r>
      <w:r>
        <w:rPr>
          <w:rFonts w:hint="eastAsia" w:asciiTheme="minorEastAsia" w:hAnsiTheme="minorEastAsia" w:cstheme="minorEastAsia"/>
          <w:color w:val="000000" w:themeColor="text1"/>
          <w:sz w:val="28"/>
          <w:szCs w:val="28"/>
          <w:lang w:val="en-US" w:eastAsia="zh-CN"/>
          <w14:textFill>
            <w14:solidFill>
              <w14:schemeClr w14:val="tx1"/>
            </w14:solidFill>
          </w14:textFill>
        </w:rPr>
        <w:t>100度电时，其误差不会超过</w:t>
      </w:r>
      <w:r>
        <w:rPr>
          <w:rFonts w:hint="eastAsia" w:ascii="宋体" w:hAnsi="宋体" w:eastAsia="宋体" w:cs="宋体"/>
          <w:color w:val="000000" w:themeColor="text1"/>
          <w:sz w:val="28"/>
          <w:szCs w:val="28"/>
          <w:lang w:val="en-US"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2度</w:t>
      </w:r>
      <w:r>
        <w:rPr>
          <w:rFonts w:hint="eastAsia" w:asciiTheme="minorEastAsia" w:hAnsiTheme="minorEastAsia" w:cstheme="minorEastAsia"/>
          <w:color w:val="000000" w:themeColor="text1"/>
          <w:sz w:val="28"/>
          <w:szCs w:val="28"/>
          <w:lang w:eastAsia="zh-CN"/>
          <w14:textFill>
            <w14:solidFill>
              <w14:schemeClr w14:val="tx1"/>
            </w14:solidFill>
          </w14:textFill>
        </w:rPr>
        <w:t>；</w:t>
      </w: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cstheme="minorEastAsia"/>
          <w:color w:val="000000" w:themeColor="text1"/>
          <w:sz w:val="28"/>
          <w:szCs w:val="28"/>
          <w14:textFill>
            <w14:solidFill>
              <w14:schemeClr w14:val="tx1"/>
            </w14:solidFill>
          </w14:textFill>
        </w:rPr>
        <w:t>电</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表的灵敏度是指电</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表起动电流的大小，直接影响电能表在用电负荷达到多少时开始起动计量电量。</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电能表的工作电压对其计量精度是否有影响？电能表的表前与表后接线的粗细对其计量精度是否有影响？</w:t>
      </w:r>
    </w:p>
    <w:p>
      <w:pPr>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1）电能表计量的是一段时间内的功率累计值，功率等于电压与电流的乘积，</w:t>
      </w:r>
      <w:r>
        <w:rPr>
          <w:rFonts w:hint="eastAsia" w:asciiTheme="minorEastAsia" w:hAnsiTheme="minorEastAsia" w:cstheme="minorEastAsia"/>
          <w:color w:val="000000" w:themeColor="text1"/>
          <w:sz w:val="28"/>
          <w:szCs w:val="28"/>
          <w:lang w:eastAsia="zh-CN"/>
          <w14:textFill>
            <w14:solidFill>
              <w14:schemeClr w14:val="tx1"/>
            </w14:solidFill>
          </w14:textFill>
        </w:rPr>
        <w:t>只要电能表能够正常上电工作，其工作电压的大小对计量精度没有影响；</w:t>
      </w: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cstheme="minorEastAsia"/>
          <w:color w:val="000000" w:themeColor="text1"/>
          <w:sz w:val="28"/>
          <w:szCs w:val="28"/>
          <w:lang w:eastAsia="zh-CN"/>
          <w14:textFill>
            <w14:solidFill>
              <w14:schemeClr w14:val="tx1"/>
            </w14:solidFill>
          </w14:textFill>
        </w:rPr>
        <w:t>电能表的表前与表后接线的粗细对其计量精度没有影响，供电局一般会结合用户的用电负荷选择粗细合理的接线</w:t>
      </w:r>
      <w:r>
        <w:rPr>
          <w:rFonts w:hint="eastAsia" w:asciiTheme="minorEastAsia" w:hAnsiTheme="minorEastAsia" w:cstheme="minorEastAsia"/>
          <w:color w:val="000000" w:themeColor="text1"/>
          <w:sz w:val="28"/>
          <w:szCs w:val="28"/>
          <w14:textFill>
            <w14:solidFill>
              <w14:schemeClr w14:val="tx1"/>
            </w14:solidFill>
          </w14:textFill>
        </w:rPr>
        <w:t>。</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什么是远程集抄？集中器、采集器是否会使用客户的电量？集中器、采集器是否会造成客户电费异常？集中器、采集器的安装位置是如何确定的？</w:t>
      </w:r>
    </w:p>
    <w:p>
      <w:pPr>
        <w:rPr>
          <w:rFonts w:asciiTheme="minorEastAsia" w:hAnsiTheme="minorEastAsia" w:cstheme="minorEastAsia"/>
          <w:b w:val="0"/>
          <w:bCs w:val="0"/>
          <w:color w:val="000000" w:themeColor="text1"/>
          <w:sz w:val="28"/>
          <w:szCs w:val="28"/>
          <w14:textFill>
            <w14:solidFill>
              <w14:schemeClr w14:val="tx1"/>
            </w14:solidFill>
          </w14:textFill>
        </w:rPr>
      </w:pPr>
      <w:r>
        <w:rPr>
          <w:rFonts w:hint="eastAsia" w:asciiTheme="minorEastAsia" w:hAnsiTheme="minorEastAsia" w:cstheme="minorEastAsia"/>
          <w:b w:val="0"/>
          <w:bCs w:val="0"/>
          <w:color w:val="000000" w:themeColor="text1"/>
          <w:sz w:val="28"/>
          <w:szCs w:val="28"/>
          <w14:textFill>
            <w14:solidFill>
              <w14:schemeClr w14:val="tx1"/>
            </w14:solidFill>
          </w14:textFill>
        </w:rPr>
        <w:t>答：</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1）电能量采集系统使用特有的采集装置及通信方式，实现电能表用电数据的远程抄收；2）</w:t>
      </w:r>
      <w:r>
        <w:rPr>
          <w:rFonts w:hint="eastAsia" w:asciiTheme="minorEastAsia" w:hAnsiTheme="minorEastAsia" w:cstheme="minorEastAsia"/>
          <w:b w:val="0"/>
          <w:bCs w:val="0"/>
          <w:color w:val="000000" w:themeColor="text1"/>
          <w:sz w:val="28"/>
          <w:szCs w:val="28"/>
          <w:lang w:eastAsia="zh-CN"/>
          <w14:textFill>
            <w14:solidFill>
              <w14:schemeClr w14:val="tx1"/>
            </w14:solidFill>
          </w14:textFill>
        </w:rPr>
        <w:t>集中器、</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采集器的供电由表前供电局线路提供，不使用客户的电量；3）</w:t>
      </w:r>
      <w:r>
        <w:rPr>
          <w:rFonts w:hint="eastAsia" w:asciiTheme="minorEastAsia" w:hAnsiTheme="minorEastAsia" w:cstheme="minorEastAsia"/>
          <w:b w:val="0"/>
          <w:bCs w:val="0"/>
          <w:color w:val="000000" w:themeColor="text1"/>
          <w:sz w:val="28"/>
          <w:szCs w:val="28"/>
          <w:lang w:eastAsia="zh-CN"/>
          <w14:textFill>
            <w14:solidFill>
              <w14:schemeClr w14:val="tx1"/>
            </w14:solidFill>
          </w14:textFill>
        </w:rPr>
        <w:t>集中器、</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采集器只负责客户用电数据的采集，不会更改客户的用电量信息，更不会造成客户电费的异常；4）</w:t>
      </w:r>
      <w:r>
        <w:rPr>
          <w:rFonts w:hint="eastAsia" w:asciiTheme="minorEastAsia" w:hAnsiTheme="minorEastAsia" w:cstheme="minorEastAsia"/>
          <w:b w:val="0"/>
          <w:bCs w:val="0"/>
          <w:color w:val="000000" w:themeColor="text1"/>
          <w:sz w:val="28"/>
          <w:szCs w:val="28"/>
          <w:lang w:eastAsia="zh-CN"/>
          <w14:textFill>
            <w14:solidFill>
              <w14:schemeClr w14:val="tx1"/>
            </w14:solidFill>
          </w14:textFill>
        </w:rPr>
        <w:t>集中器、</w:t>
      </w:r>
      <w:r>
        <w:rPr>
          <w:rFonts w:hint="eastAsia" w:asciiTheme="minorEastAsia" w:hAnsiTheme="minorEastAsia" w:cstheme="minorEastAsia"/>
          <w:b w:val="0"/>
          <w:bCs w:val="0"/>
          <w:color w:val="000000" w:themeColor="text1"/>
          <w:sz w:val="28"/>
          <w:szCs w:val="28"/>
          <w:lang w:val="en-US" w:eastAsia="zh-CN"/>
          <w14:textFill>
            <w14:solidFill>
              <w14:schemeClr w14:val="tx1"/>
            </w14:solidFill>
          </w14:textFill>
        </w:rPr>
        <w:t>采集器通常在不影响客户正常用电的情况下选择合适的位置安装，按照典型设计采集器原则上安装在表箱内，集中器原则上单独安装在靠近变压器的综合配电箱或表箱内。</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供电局电能表的校验过程是什么？客户如何确定电能表计量的准确性？</w:t>
      </w:r>
    </w:p>
    <w:p>
      <w:pP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1）供电局使用通过当地技术监督局认可标准检定装置，依据国家标准</w:t>
      </w:r>
      <w:r>
        <w:rPr>
          <w:rFonts w:hint="eastAsia" w:asciiTheme="minorEastAsia" w:hAnsiTheme="minorEastAsia" w:cstheme="minorEastAsia"/>
          <w:color w:val="000000" w:themeColor="text1"/>
          <w:sz w:val="28"/>
          <w:szCs w:val="28"/>
          <w14:textFill>
            <w14:solidFill>
              <w14:schemeClr w14:val="tx1"/>
            </w14:solidFill>
          </w14:textFill>
        </w:rPr>
        <w:t>《电子式交流电能表检定规程》</w:t>
      </w:r>
      <w:r>
        <w:rPr>
          <w:rFonts w:hint="eastAsia" w:asciiTheme="minorEastAsia" w:hAnsiTheme="minorEastAsia" w:cstheme="minorEastAsia"/>
          <w:color w:val="000000" w:themeColor="text1"/>
          <w:sz w:val="28"/>
          <w:szCs w:val="28"/>
          <w:lang w:eastAsia="zh-CN"/>
          <w14:textFill>
            <w14:solidFill>
              <w14:schemeClr w14:val="tx1"/>
            </w14:solidFill>
          </w14:textFill>
        </w:rPr>
        <w:t>的要求，开展电能表的校验工作</w:t>
      </w:r>
      <w:r>
        <w:rPr>
          <w:rFonts w:hint="eastAsia" w:asciiTheme="minorEastAsia" w:hAnsiTheme="minorEastAsia" w:cstheme="minorEastAsia"/>
          <w:color w:val="000000" w:themeColor="text1"/>
          <w:sz w:val="28"/>
          <w:szCs w:val="28"/>
          <w:lang w:val="en-US" w:eastAsia="zh-CN"/>
          <w14:textFill>
            <w14:solidFill>
              <w14:schemeClr w14:val="tx1"/>
            </w14:solidFill>
          </w14:textFill>
        </w:rPr>
        <w:t>；2）客户如果感觉所用电能表计量不准，可以向当地供电局提出复检申请，在供电局专业技术人员的陪同下使用标准检定装置开展电能表的复检工作</w:t>
      </w:r>
      <w:r>
        <w:rPr>
          <w:rFonts w:hint="eastAsia"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客户如对复检结果仍然不认同，可向当地质量技术监督局申请仲裁检定。（在申请验表期间，其电费应按时交纳，验表结果确认后，再行追退补电量。）</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为什么要轮换电能表？居民用电能表的轮换周期是多久？</w:t>
      </w: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运行中的电能表由于受到温湿度等环境条件的影响，加上自身元器件的老化，可能出现计量误差超差的情况，为了保证居民用电能表的计量准确性，电能表工作一段时间后需要进行轮换；2）根据电力行业标准DL/T448《电能计量装置技术管理规程》的规定，供电局可以根据电能表的实际使用情况进行周期轮换，考虑到电能表的性能和使用条件，供电局一般将居民用电能表的轮换周期设为8到10年。</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电能表轮换有哪些流程？电能表轮换后电费如何计算？</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供电局首先会结合电能表的使用年限制定轮换计划，然后到现场进行电能表更换，最后进行更换后电能表的资料整理归档，保证居民用电计费的准确；2）电能表轮换当月，供电局将结合更换前电能表与更换后电能表的当月用电量进行计费。</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居民用电能表在运行中，发生电能表损坏现象，居民是否需要承担相应的赔付责任？</w:t>
      </w:r>
    </w:p>
    <w:p>
      <w:pPr>
        <w:numPr>
          <w:ilvl w:val="0"/>
          <w:numId w:val="0"/>
        </w:numPr>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按照供电局同居民之间的《居民供用电协议》，居民用电能表产权属于供电局，用电方应妥善保管并采取适当措施避免外力和第三方破坏。电能表在运行中发生损坏，供电局将会派专业技术人员到现场核查，若电能表是因为元器件老化或自身质量缺陷造成的损坏，供电局将免费为居民更换电能表，若电能表是因为人为原因故意造成的损坏，相关责任人应进行赔偿，供电局将进行电量追补并保留追究相应责任人法律责任的权利。</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电网公司如何确定电能表供应厂商？符合国家标准的电能表有何标志？</w:t>
      </w:r>
    </w:p>
    <w:p>
      <w:pPr>
        <w:rPr>
          <w:rFonts w:hint="eastAsia"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cstheme="minorEastAsia"/>
          <w:color w:val="000000" w:themeColor="text1"/>
          <w:sz w:val="28"/>
          <w:szCs w:val="28"/>
          <w:lang w:eastAsia="zh-CN"/>
          <w14:textFill>
            <w14:solidFill>
              <w14:schemeClr w14:val="tx1"/>
            </w14:solidFill>
          </w14:textFill>
        </w:rPr>
        <w:t>电网公司依据《中华人民共和国招标投标法》对电能表供应厂商进行公开招标，并经过严格公正的评标后确定电能表供应厂商；</w:t>
      </w:r>
      <w:r>
        <w:rPr>
          <w:rFonts w:hint="eastAsia" w:asciiTheme="minorEastAsia" w:hAnsi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cstheme="minorEastAsia"/>
          <w:color w:val="000000" w:themeColor="text1"/>
          <w:sz w:val="28"/>
          <w:szCs w:val="28"/>
          <w14:textFill>
            <w14:solidFill>
              <w14:schemeClr w14:val="tx1"/>
            </w14:solidFill>
          </w14:textFill>
        </w:rPr>
        <w:t>符合国家标准的电</w:t>
      </w:r>
      <w:r>
        <w:rPr>
          <w:rFonts w:hint="eastAsia" w:asciiTheme="minorEastAsia" w:hAnsiTheme="minorEastAsia" w:cstheme="minorEastAsia"/>
          <w:color w:val="000000" w:themeColor="text1"/>
          <w:sz w:val="28"/>
          <w:szCs w:val="28"/>
          <w:lang w:eastAsia="zh-CN"/>
          <w14:textFill>
            <w14:solidFill>
              <w14:schemeClr w14:val="tx1"/>
            </w14:solidFill>
          </w14:textFill>
        </w:rPr>
        <w:t>能</w:t>
      </w:r>
      <w:r>
        <w:rPr>
          <w:rFonts w:hint="eastAsia" w:asciiTheme="minorEastAsia" w:hAnsiTheme="minorEastAsia" w:cstheme="minorEastAsia"/>
          <w:color w:val="000000" w:themeColor="text1"/>
          <w:sz w:val="28"/>
          <w:szCs w:val="28"/>
          <w14:textFill>
            <w14:solidFill>
              <w14:schemeClr w14:val="tx1"/>
            </w14:solidFill>
          </w14:textFill>
        </w:rPr>
        <w:t>表在铭牌上有制造计量器具许可证</w:t>
      </w:r>
      <w:r>
        <w:rPr>
          <w:rFonts w:hint="eastAsia" w:asciiTheme="minorEastAsia" w:hAnsiTheme="minorEastAsia" w:cstheme="minorEastAsia"/>
          <w:color w:val="000000" w:themeColor="text1"/>
          <w:sz w:val="28"/>
          <w:szCs w:val="28"/>
          <w:lang w:eastAsia="zh-CN"/>
          <w14:textFill>
            <w14:solidFill>
              <w14:schemeClr w14:val="tx1"/>
            </w14:solidFill>
          </w14:textFill>
        </w:rPr>
        <w:t>（即</w:t>
      </w:r>
      <w:r>
        <w:rPr>
          <w:rFonts w:hint="eastAsia" w:asciiTheme="minorEastAsia" w:hAnsiTheme="minorEastAsia" w:cstheme="minorEastAsia"/>
          <w:color w:val="000000" w:themeColor="text1"/>
          <w:sz w:val="28"/>
          <w:szCs w:val="28"/>
          <w14:textFill>
            <w14:solidFill>
              <w14:schemeClr w14:val="tx1"/>
            </w14:solidFill>
          </w14:textFill>
        </w:rPr>
        <w:t>CMC证</w:t>
      </w:r>
      <w:r>
        <w:rPr>
          <w:rFonts w:hint="eastAsia" w:asciiTheme="minorEastAsia" w:hAnsiTheme="minorEastAsia" w:cstheme="minorEastAsia"/>
          <w:color w:val="000000" w:themeColor="text1"/>
          <w:sz w:val="28"/>
          <w:szCs w:val="28"/>
          <w:lang w:eastAsia="zh-CN"/>
          <w14:textFill>
            <w14:solidFill>
              <w14:schemeClr w14:val="tx1"/>
            </w14:solidFill>
          </w14:textFill>
        </w:rPr>
        <w:t>）的标志</w:t>
      </w:r>
      <w:r>
        <w:rPr>
          <w:rFonts w:hint="eastAsia" w:asciiTheme="minorEastAsia" w:hAnsiTheme="minorEastAsia" w:cstheme="minorEastAsia"/>
          <w:color w:val="000000" w:themeColor="text1"/>
          <w:sz w:val="28"/>
          <w:szCs w:val="28"/>
          <w14:textFill>
            <w14:solidFill>
              <w14:schemeClr w14:val="tx1"/>
            </w14:solidFill>
          </w14:textFill>
        </w:rPr>
        <w:t>。</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电能表的制造厂商不同，其计量准确性是否会不同？</w:t>
      </w: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任何电能表制造厂生产的电能表都需要进行检定，只有检定结果满足国家标准</w:t>
      </w:r>
      <w:r>
        <w:rPr>
          <w:rFonts w:hint="eastAsia" w:asciiTheme="minorEastAsia" w:hAnsiTheme="minorEastAsia" w:cstheme="minorEastAsia"/>
          <w:color w:val="000000" w:themeColor="text1"/>
          <w:sz w:val="28"/>
          <w:szCs w:val="28"/>
          <w14:textFill>
            <w14:solidFill>
              <w14:schemeClr w14:val="tx1"/>
            </w14:solidFill>
          </w14:textFill>
        </w:rPr>
        <w:t>《电子式交流电能表检定规程》</w:t>
      </w:r>
      <w:r>
        <w:rPr>
          <w:rFonts w:hint="eastAsia" w:asciiTheme="minorEastAsia" w:hAnsiTheme="minorEastAsia" w:cstheme="minorEastAsia"/>
          <w:color w:val="000000" w:themeColor="text1"/>
          <w:sz w:val="28"/>
          <w:szCs w:val="28"/>
          <w:lang w:eastAsia="zh-CN"/>
          <w14:textFill>
            <w14:solidFill>
              <w14:schemeClr w14:val="tx1"/>
            </w14:solidFill>
          </w14:textFill>
        </w:rPr>
        <w:t>的要求后才能出厂供货，以保证居民家电能表的计量准确性；</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客户能否使用自己购买的电能表进行用电量计量？</w:t>
      </w:r>
    </w:p>
    <w:p>
      <w:pPr>
        <w:rPr>
          <w:rFonts w:hint="eastAsia" w:asciiTheme="minorEastAsia" w:hAnsi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cstheme="minorEastAsia"/>
          <w:color w:val="000000" w:themeColor="text1"/>
          <w:sz w:val="28"/>
          <w:szCs w:val="28"/>
          <w14:textFill>
            <w14:solidFill>
              <w14:schemeClr w14:val="tx1"/>
            </w14:solidFill>
          </w14:textFill>
        </w:rPr>
        <w:t>答：</w:t>
      </w:r>
      <w:r>
        <w:rPr>
          <w:rFonts w:hint="eastAsia" w:asciiTheme="minorEastAsia" w:hAnsiTheme="minorEastAsia" w:cstheme="minorEastAsia"/>
          <w:color w:val="000000" w:themeColor="text1"/>
          <w:sz w:val="28"/>
          <w:szCs w:val="28"/>
          <w:lang w:eastAsia="zh-CN"/>
          <w14:textFill>
            <w14:solidFill>
              <w14:schemeClr w14:val="tx1"/>
            </w14:solidFill>
          </w14:textFill>
        </w:rPr>
        <w:t>根据</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中华人民共和国</w:t>
      </w:r>
      <w:r>
        <w:rPr>
          <w:rFonts w:asciiTheme="minorEastAsia" w:hAnsiTheme="minorEastAsia" w:cstheme="minorEastAsia"/>
          <w:color w:val="000000" w:themeColor="text1"/>
          <w:sz w:val="28"/>
          <w:szCs w:val="28"/>
          <w14:textFill>
            <w14:solidFill>
              <w14:schemeClr w14:val="tx1"/>
            </w14:solidFill>
          </w14:textFill>
        </w:rPr>
        <w:t>电力法</w:t>
      </w:r>
      <w:r>
        <w:rPr>
          <w:rFonts w:hint="eastAsia" w:asciiTheme="minorEastAsia" w:hAnsiTheme="minorEastAsia" w:cstheme="minorEastAsia"/>
          <w:color w:val="000000" w:themeColor="text1"/>
          <w:sz w:val="28"/>
          <w:szCs w:val="28"/>
          <w:lang w:eastAsia="zh-CN"/>
          <w14:textFill>
            <w14:solidFill>
              <w14:schemeClr w14:val="tx1"/>
            </w14:solidFill>
          </w14:textFill>
        </w:rPr>
        <w:t>供电营业规则</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的规定：“用户为满足内部核算的需要，可自行在其内部装设考核能耗用的电能表，但该表所示读数不得作为供电企业计费依据。”所以客户自行购置的电能表，只能与供电局安装的电能表进行比对使用，不能用来当做电费核算依据。</w:t>
      </w:r>
    </w:p>
    <w:p>
      <w:pPr>
        <w:numPr>
          <w:ilvl w:val="0"/>
          <w:numId w:val="1"/>
        </w:numP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智能电表的质量有保证吗？电能表的制造厂商是否会受电网公司的指使，故意调快电能表？</w:t>
      </w: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答：（1）智能电表的质量是有保证的，从生产到安装使用将经过“六道关口”，如下图：</w:t>
      </w: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r>
        <w:rPr>
          <w:color w:val="000000" w:themeColor="text1"/>
          <w:sz w:val="28"/>
          <w14:textFill>
            <w14:solidFill>
              <w14:schemeClr w14:val="tx1"/>
            </w14:solidFill>
          </w14:textFill>
        </w:rPr>
        <w:pict>
          <v:group id="_x0000_s1041" o:spid="_x0000_s1041" o:spt="203" style="position:absolute;left:0pt;margin-left:47.15pt;margin-top:6.05pt;height:160.8pt;width:302.25pt;z-index:251658240;mso-width-relative:page;mso-height-relative:page;" coordorigin="5805,111743" coordsize="6045,3216">
            <o:lock v:ext="edit" aspectratio="f"/>
            <v:roundrect id="_x0000_s1026" o:spid="_x0000_s1026" o:spt="2" style="position:absolute;left:5805;top:112290;height:1829;width:630;" fillcolor="#FFC000" filled="t" stroked="t" coordsize="21600,21600" arcsize="0.166666666666667">
              <v:path/>
              <v:fill on="t" focussize="0,0"/>
              <v:stroke color="#000000"/>
              <v:imagedata o:title=""/>
              <o:lock v:ext="edit" aspectratio="f"/>
              <v:textbox>
                <w:txbxContent>
                  <w:p>
                    <w:pPr>
                      <w:jc w:val="center"/>
                      <w:rPr>
                        <w:rFonts w:hint="eastAsia" w:eastAsiaTheme="minorEastAsia"/>
                        <w:lang w:eastAsia="zh-CN"/>
                      </w:rPr>
                    </w:pPr>
                    <w:r>
                      <w:rPr>
                        <w:rFonts w:hint="eastAsia"/>
                        <w:lang w:val="en-US" w:eastAsia="zh-CN"/>
                      </w:rPr>
                      <w:t xml:space="preserve"> </w:t>
                    </w:r>
                    <w:r>
                      <w:rPr>
                        <w:rFonts w:hint="eastAsia"/>
                        <w:b/>
                        <w:bCs/>
                        <w:lang w:eastAsia="zh-CN"/>
                      </w:rPr>
                      <w:t>六道关</w:t>
                    </w:r>
                  </w:p>
                </w:txbxContent>
              </v:textbox>
            </v:roundrect>
            <v:roundrect id="_x0000_s1027" o:spid="_x0000_s1027" o:spt="2" style="position:absolute;left:7020;top:111831;height:1095;width:630;" fillcolor="#C00000" filled="t" stroked="t" coordsize="21600,21600" arcsize="0.166666666666667">
              <v:path/>
              <v:fill on="t" color2="#FFFFFF" focussize="0,0"/>
              <v:stroke color="#000000"/>
              <v:imagedata o:title=""/>
              <o:lock v:ext="edit" aspectratio="f"/>
              <v:textbox>
                <w:txbxContent>
                  <w:p>
                    <w:pPr>
                      <w:jc w:val="center"/>
                      <w:rPr>
                        <w:rFonts w:hint="eastAsia" w:eastAsiaTheme="minorEastAsia"/>
                        <w:b/>
                        <w:bCs/>
                        <w:lang w:eastAsia="zh-CN"/>
                      </w:rPr>
                    </w:pPr>
                    <w:r>
                      <w:rPr>
                        <w:rFonts w:hint="eastAsia"/>
                        <w:b/>
                        <w:bCs/>
                        <w:lang w:eastAsia="zh-CN"/>
                      </w:rPr>
                      <w:t>电表厂</w:t>
                    </w:r>
                  </w:p>
                </w:txbxContent>
              </v:textbox>
            </v:roundrect>
            <v:roundrect id="_x0000_s1028" o:spid="_x0000_s1028" o:spt="2" style="position:absolute;left:7020;top:113655;height:1095;width:630;" fillcolor="#C00000" filled="t" stroked="t" coordsize="21600,21600" arcsize="0.166666666666667">
              <v:path/>
              <v:fill on="t" color2="#FFFFFF" focussize="0,0"/>
              <v:stroke color="#000000"/>
              <v:imagedata o:title=""/>
              <o:lock v:ext="edit" aspectratio="f"/>
              <v:textbox>
                <w:txbxContent>
                  <w:p>
                    <w:pPr>
                      <w:jc w:val="center"/>
                      <w:rPr>
                        <w:rFonts w:hint="eastAsia" w:eastAsiaTheme="minorEastAsia"/>
                        <w:b/>
                        <w:bCs/>
                        <w:lang w:eastAsia="zh-CN"/>
                      </w:rPr>
                    </w:pPr>
                    <w:r>
                      <w:rPr>
                        <w:rFonts w:hint="eastAsia"/>
                        <w:b/>
                        <w:bCs/>
                        <w:lang w:eastAsia="zh-CN"/>
                      </w:rPr>
                      <w:t>供电局</w:t>
                    </w:r>
                  </w:p>
                </w:txbxContent>
              </v:textbox>
            </v:roundrect>
            <v:roundrect id="_x0000_s1029" o:spid="_x0000_s1029" o:spt="2" style="position:absolute;left:8520;top:111772;height:1319;width:495;" fillcolor="#0070C0" filled="t" stroked="t" coordsize="21600,21600" arcsize="0.166666666666667">
              <v:path/>
              <v:fill on="t" color2="#FFFFFF" focussize="0,0"/>
              <v:stroke color="#000000"/>
              <v:imagedata o:title=""/>
              <o:lock v:ext="edit" aspectratio="f"/>
              <v:textbox>
                <w:txbxContent>
                  <w:p>
                    <w:pPr>
                      <w:jc w:val="center"/>
                      <w:rPr>
                        <w:rFonts w:hint="eastAsia" w:eastAsiaTheme="minorEastAsia"/>
                        <w:lang w:eastAsia="zh-CN"/>
                      </w:rPr>
                    </w:pPr>
                    <w:r>
                      <w:rPr>
                        <w:rFonts w:hint="eastAsia"/>
                        <w:lang w:val="en-US" w:eastAsia="zh-CN"/>
                      </w:rPr>
                      <w:t xml:space="preserve"> </w:t>
                    </w:r>
                    <w:r>
                      <w:rPr>
                        <w:rFonts w:hint="eastAsia"/>
                        <w:b/>
                        <w:bCs/>
                        <w:lang w:eastAsia="zh-CN"/>
                      </w:rPr>
                      <w:t>一校</w:t>
                    </w:r>
                  </w:p>
                </w:txbxContent>
              </v:textbox>
            </v:roundrect>
            <v:roundrect id="_x0000_s1030" o:spid="_x0000_s1030" o:spt="2" style="position:absolute;left:8520;top:113491;height:1469;width:495;" fillcolor="#0070C0" filled="t" stroked="t" coordsize="21600,21600" arcsize="0.166666666666667">
              <v:path/>
              <v:fill on="t" color2="#FFFFFF" focussize="0,0"/>
              <v:stroke color="#000000"/>
              <v:imagedata o:title=""/>
              <o:lock v:ext="edit" aspectratio="f"/>
              <v:textbox>
                <w:txbxContent>
                  <w:p>
                    <w:pPr>
                      <w:jc w:val="center"/>
                      <w:rPr>
                        <w:rFonts w:hint="eastAsia" w:eastAsiaTheme="minorEastAsia"/>
                        <w:lang w:eastAsia="zh-CN"/>
                      </w:rPr>
                    </w:pPr>
                    <w:r>
                      <w:rPr>
                        <w:rFonts w:hint="eastAsia"/>
                        <w:lang w:val="en-US" w:eastAsia="zh-CN"/>
                      </w:rPr>
                      <w:t xml:space="preserve"> </w:t>
                    </w:r>
                    <w:r>
                      <w:rPr>
                        <w:rFonts w:hint="eastAsia"/>
                        <w:b/>
                        <w:bCs/>
                        <w:lang w:eastAsia="zh-CN"/>
                      </w:rPr>
                      <w:t>准入</w:t>
                    </w:r>
                  </w:p>
                </w:txbxContent>
              </v:textbox>
            </v:roundrect>
            <v:roundrect id="_x0000_s1031" o:spid="_x0000_s1031" o:spt="2" style="position:absolute;left:9945;top:113505;height:1392;width:556;" fillcolor="#0070C0" filled="t" stroked="t" coordsize="21600,21600" arcsize="0.166666666666667">
              <v:path/>
              <v:fill on="t" color2="#FFFFFF" focussize="0,0"/>
              <v:stroke color="#000000"/>
              <v:imagedata o:title=""/>
              <o:lock v:ext="edit" aspectratio="f"/>
              <v:textbox>
                <w:txbxContent>
                  <w:p>
                    <w:pPr>
                      <w:rPr>
                        <w:rFonts w:hint="eastAsia" w:eastAsiaTheme="minorEastAsia"/>
                        <w:b/>
                        <w:bCs/>
                        <w:lang w:eastAsia="zh-CN"/>
                      </w:rPr>
                    </w:pPr>
                    <w:r>
                      <w:rPr>
                        <w:rFonts w:hint="eastAsia"/>
                        <w:b/>
                        <w:bCs/>
                        <w:lang w:eastAsia="zh-CN"/>
                      </w:rPr>
                      <w:t>强制检定</w:t>
                    </w:r>
                  </w:p>
                </w:txbxContent>
              </v:textbox>
            </v:roundrect>
            <v:roundrect id="_x0000_s1032" o:spid="_x0000_s1032" o:spt="2" style="position:absolute;left:9990;top:111757;height:1363;width:495;" fillcolor="#0070C0" filled="t" stroked="t" coordsize="21600,21600" arcsize="0.166666666666667">
              <v:path/>
              <v:fill on="t" color2="#FFFFFF" focussize="0,0"/>
              <v:stroke color="#000000"/>
              <v:imagedata o:title=""/>
              <o:lock v:ext="edit" aspectratio="f"/>
              <v:textbox>
                <w:txbxContent>
                  <w:p>
                    <w:pPr>
                      <w:jc w:val="center"/>
                      <w:rPr>
                        <w:rFonts w:hint="eastAsia" w:eastAsiaTheme="minorEastAsia"/>
                        <w:lang w:eastAsia="zh-CN"/>
                      </w:rPr>
                    </w:pPr>
                    <w:r>
                      <w:rPr>
                        <w:rFonts w:hint="eastAsia"/>
                        <w:lang w:val="en-US" w:eastAsia="zh-CN"/>
                      </w:rPr>
                      <w:t xml:space="preserve"> </w:t>
                    </w:r>
                    <w:r>
                      <w:rPr>
                        <w:rFonts w:hint="eastAsia"/>
                        <w:b/>
                        <w:bCs/>
                        <w:lang w:eastAsia="zh-CN"/>
                      </w:rPr>
                      <w:t>二校</w:t>
                    </w:r>
                  </w:p>
                </w:txbxContent>
              </v:textbox>
            </v:roundrect>
            <v:roundrect id="_x0000_s1034" o:spid="_x0000_s1034" o:spt="2" style="position:absolute;left:11340;top:113505;height:1425;width:511;" fillcolor="#0070C0" filled="t" stroked="t" coordsize="21600,21600" arcsize="0.166666666666667">
              <v:path/>
              <v:fill on="t" color2="#FFFFFF" focussize="0,0"/>
              <v:stroke color="#000000"/>
              <v:imagedata o:title=""/>
              <o:lock v:ext="edit" aspectratio="f"/>
              <v:textbox>
                <w:txbxContent>
                  <w:p>
                    <w:pPr>
                      <w:rPr>
                        <w:rFonts w:hint="eastAsia" w:eastAsiaTheme="minorEastAsia"/>
                        <w:lang w:eastAsia="zh-CN"/>
                      </w:rPr>
                    </w:pPr>
                    <w:r>
                      <w:rPr>
                        <w:rFonts w:hint="eastAsia"/>
                        <w:lang w:val="en-US" w:eastAsia="zh-CN"/>
                      </w:rPr>
                      <w:t xml:space="preserve"> </w:t>
                    </w:r>
                    <w:r>
                      <w:rPr>
                        <w:rFonts w:hint="eastAsia"/>
                        <w:b/>
                        <w:bCs/>
                        <w:lang w:eastAsia="zh-CN"/>
                      </w:rPr>
                      <w:t>抽检</w:t>
                    </w:r>
                  </w:p>
                </w:txbxContent>
              </v:textbox>
            </v:roundrect>
            <v:roundrect id="_x0000_s1033" o:spid="_x0000_s1033" o:spt="2" style="position:absolute;left:11310;top:111743;height:1318;width:511;" fillcolor="#0070C0" filled="t" stroked="t" coordsize="21600,21600" arcsize="0.166666666666667">
              <v:path/>
              <v:fill on="t" color2="#FFFFFF" focussize="0,0"/>
              <v:stroke color="#000000"/>
              <v:imagedata o:title=""/>
              <o:lock v:ext="edit" aspectratio="f"/>
              <v:textbox>
                <w:txbxContent>
                  <w:p>
                    <w:pPr>
                      <w:jc w:val="center"/>
                      <w:rPr>
                        <w:rFonts w:hint="eastAsia" w:eastAsiaTheme="minorEastAsia"/>
                        <w:lang w:eastAsia="zh-CN"/>
                      </w:rPr>
                    </w:pPr>
                    <w:r>
                      <w:rPr>
                        <w:rFonts w:hint="eastAsia"/>
                        <w:lang w:val="en-US" w:eastAsia="zh-CN"/>
                      </w:rPr>
                      <w:t xml:space="preserve"> </w:t>
                    </w:r>
                    <w:r>
                      <w:rPr>
                        <w:rFonts w:hint="eastAsia"/>
                        <w:b/>
                        <w:bCs/>
                        <w:lang w:eastAsia="zh-CN"/>
                      </w:rPr>
                      <w:t>抽检</w:t>
                    </w:r>
                  </w:p>
                </w:txbxContent>
              </v:textbox>
            </v:roundrect>
            <v:shape id="_x0000_s1035" o:spid="_x0000_s1035" o:spt="13" type="#_x0000_t13" style="position:absolute;left:7770;top:112350;height:150;width:645;" fillcolor="#FF0000" filled="t" stroked="t" coordsize="21600,21600" adj="16200,5400">
              <v:path/>
              <v:fill on="t" focussize="0,0"/>
              <v:stroke color="#000000"/>
              <v:imagedata o:title=""/>
              <o:lock v:ext="edit" aspectratio="f"/>
            </v:shape>
            <v:shape id="_x0000_s1036" o:spid="_x0000_s1036" o:spt="13" type="#_x0000_t13" style="position:absolute;left:7770;top:114105;height:150;width:645;" fillcolor="#FF0000" filled="t" stroked="t" coordsize="21600,21600" adj="16200,5400">
              <v:path/>
              <v:fill on="t" color2="#FFFFFF" focussize="0,0"/>
              <v:stroke color="#000000" joinstyle="miter"/>
              <v:imagedata o:title=""/>
              <o:lock v:ext="edit" aspectratio="f"/>
            </v:shape>
            <v:shape id="_x0000_s1037" o:spid="_x0000_s1037" o:spt="13" type="#_x0000_t13" style="position:absolute;left:9210;top:112365;height:150;width:645;" fillcolor="#FF0000" filled="t" stroked="t" coordsize="21600,21600" adj="16200,5400">
              <v:path/>
              <v:fill on="t" color2="#FFFFFF" focussize="0,0"/>
              <v:stroke color="#000000" joinstyle="miter"/>
              <v:imagedata o:title=""/>
              <o:lock v:ext="edit" aspectratio="f"/>
            </v:shape>
            <v:shape id="_x0000_s1038" o:spid="_x0000_s1038" o:spt="13" type="#_x0000_t13" style="position:absolute;left:10605;top:112350;height:150;width:645;" fillcolor="#FF0000" filled="t" stroked="t" coordsize="21600,21600" adj="16200,5400">
              <v:path/>
              <v:fill on="t" color2="#FFFFFF" focussize="0,0"/>
              <v:stroke color="#000000" joinstyle="miter"/>
              <v:imagedata o:title=""/>
              <o:lock v:ext="edit" aspectratio="f"/>
            </v:shape>
            <v:shape id="_x0000_s1039" o:spid="_x0000_s1039" o:spt="13" type="#_x0000_t13" style="position:absolute;left:9195;top:114120;height:150;width:645;" fillcolor="#FF0000" filled="t" stroked="t" coordsize="21600,21600" adj="16200,5400">
              <v:path/>
              <v:fill on="t" color2="#FFFFFF" focussize="0,0"/>
              <v:stroke color="#000000" joinstyle="miter"/>
              <v:imagedata o:title=""/>
              <o:lock v:ext="edit" aspectratio="f"/>
            </v:shape>
            <v:shape id="_x0000_s1040" o:spid="_x0000_s1040" o:spt="13" type="#_x0000_t13" style="position:absolute;left:10635;top:114135;height:150;width:645;" fillcolor="#FF0000" filled="t" stroked="t" coordsize="21600,21600" adj="16200,5400">
              <v:path/>
              <v:fill on="t" color2="#FFFFFF" focussize="0,0"/>
              <v:stroke color="#000000" joinstyle="miter"/>
              <v:imagedata o:title=""/>
              <o:lock v:ext="edit" aspectratio="f"/>
            </v:shape>
          </v:group>
        </w:pict>
      </w: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rPr>
          <w:rFonts w:hint="eastAsia" w:asciiTheme="minorEastAsia" w:hAnsiTheme="minorEastAsia" w:cstheme="minorEastAsia"/>
          <w:color w:val="000000" w:themeColor="text1"/>
          <w:sz w:val="28"/>
          <w:szCs w:val="28"/>
          <w:lang w:val="en-US" w:eastAsia="zh-CN"/>
          <w14:textFill>
            <w14:solidFill>
              <w14:schemeClr w14:val="tx1"/>
            </w14:solidFill>
          </w14:textFill>
        </w:rPr>
      </w:pPr>
    </w:p>
    <w:p>
      <w:pPr>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color w:val="000000" w:themeColor="text1"/>
          <w:sz w:val="28"/>
          <w:szCs w:val="28"/>
          <w:lang w:val="en-US" w:eastAsia="zh-CN"/>
          <w14:textFill>
            <w14:solidFill>
              <w14:schemeClr w14:val="tx1"/>
            </w14:solidFill>
          </w14:textFill>
        </w:rPr>
        <w:t>（2）根据</w:t>
      </w:r>
      <w:r>
        <w:rPr>
          <w:rFonts w:asciiTheme="minorEastAsia" w:hAnsiTheme="minorEastAsia" w:cstheme="minorEastAsia"/>
          <w:color w:val="000000" w:themeColor="text1"/>
          <w:sz w:val="28"/>
          <w:szCs w:val="28"/>
          <w14:textFill>
            <w14:solidFill>
              <w14:schemeClr w14:val="tx1"/>
            </w14:solidFill>
          </w14:textFill>
        </w:rPr>
        <w:t>《</w:t>
      </w:r>
      <w:r>
        <w:rPr>
          <w:rFonts w:hint="eastAsia" w:asciiTheme="minorEastAsia" w:hAnsiTheme="minorEastAsia" w:cstheme="minorEastAsia"/>
          <w:color w:val="000000" w:themeColor="text1"/>
          <w:sz w:val="28"/>
          <w:szCs w:val="28"/>
          <w:lang w:eastAsia="zh-CN"/>
          <w14:textFill>
            <w14:solidFill>
              <w14:schemeClr w14:val="tx1"/>
            </w14:solidFill>
          </w14:textFill>
        </w:rPr>
        <w:t>中华人民共和国</w:t>
      </w:r>
      <w:r>
        <w:rPr>
          <w:rFonts w:asciiTheme="minorEastAsia" w:hAnsiTheme="minorEastAsia" w:cstheme="minorEastAsia"/>
          <w:color w:val="000000" w:themeColor="text1"/>
          <w:sz w:val="28"/>
          <w:szCs w:val="28"/>
          <w14:textFill>
            <w14:solidFill>
              <w14:schemeClr w14:val="tx1"/>
            </w14:solidFill>
          </w14:textFill>
        </w:rPr>
        <w:t>电力法》</w:t>
      </w:r>
      <w:r>
        <w:rPr>
          <w:rFonts w:hint="eastAsia" w:asciiTheme="minorEastAsia" w:hAnsiTheme="minorEastAsia" w:cstheme="minorEastAsia"/>
          <w:color w:val="000000" w:themeColor="text1"/>
          <w:sz w:val="28"/>
          <w:szCs w:val="28"/>
          <w:lang w:eastAsia="zh-CN"/>
          <w14:textFill>
            <w14:solidFill>
              <w14:schemeClr w14:val="tx1"/>
            </w14:solidFill>
          </w14:textFill>
        </w:rPr>
        <w:t>的规定，故意调快电能表属于违法行为，电能表制造厂商在当地技术监督局的监管下进行电能表的制造生产，电网公司无权进行干涉</w:t>
      </w:r>
      <w:r>
        <w:rPr>
          <w:rFonts w:hint="eastAsia" w:asciiTheme="minorEastAsia" w:hAnsiTheme="minorEastAsia" w:cstheme="minorEastAsia"/>
          <w:color w:val="000000" w:themeColor="text1"/>
          <w:sz w:val="28"/>
          <w:szCs w:val="28"/>
          <w14:textFill>
            <w14:solidFill>
              <w14:schemeClr w14:val="tx1"/>
            </w14:solidFill>
          </w14:textFill>
        </w:rPr>
        <w:t>。</w:t>
      </w:r>
    </w:p>
    <w:p>
      <w:pPr>
        <w:rPr>
          <w:rFonts w:hint="eastAsia" w:asciiTheme="minorEastAsia" w:hAnsiTheme="minorEastAsia" w:cstheme="minorEastAsia"/>
          <w:color w:val="000000" w:themeColor="text1"/>
          <w:sz w:val="28"/>
          <w:szCs w:val="28"/>
          <w:lang w:eastAsia="zh-CN"/>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D1AF9"/>
    <w:multiLevelType w:val="singleLevel"/>
    <w:tmpl w:val="5A7D1AF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845"/>
    <w:rsid w:val="00061319"/>
    <w:rsid w:val="000A2BB5"/>
    <w:rsid w:val="000A5A7E"/>
    <w:rsid w:val="00146F5F"/>
    <w:rsid w:val="00325FDB"/>
    <w:rsid w:val="003D66AC"/>
    <w:rsid w:val="0040290E"/>
    <w:rsid w:val="004312A0"/>
    <w:rsid w:val="00452A88"/>
    <w:rsid w:val="00490D5C"/>
    <w:rsid w:val="004F66C3"/>
    <w:rsid w:val="00535A0E"/>
    <w:rsid w:val="00695E83"/>
    <w:rsid w:val="006A34D0"/>
    <w:rsid w:val="006A4933"/>
    <w:rsid w:val="007448AA"/>
    <w:rsid w:val="007766BB"/>
    <w:rsid w:val="007A4D0C"/>
    <w:rsid w:val="008426DD"/>
    <w:rsid w:val="008514F0"/>
    <w:rsid w:val="008638C7"/>
    <w:rsid w:val="0089008D"/>
    <w:rsid w:val="00904022"/>
    <w:rsid w:val="00960B1A"/>
    <w:rsid w:val="00A61CB8"/>
    <w:rsid w:val="00AB4785"/>
    <w:rsid w:val="00AD61B4"/>
    <w:rsid w:val="00B81894"/>
    <w:rsid w:val="00C654A7"/>
    <w:rsid w:val="00CA37C3"/>
    <w:rsid w:val="00CB3EA9"/>
    <w:rsid w:val="00CD636D"/>
    <w:rsid w:val="00D07046"/>
    <w:rsid w:val="00D356FB"/>
    <w:rsid w:val="00D73272"/>
    <w:rsid w:val="00DA5398"/>
    <w:rsid w:val="00E87A68"/>
    <w:rsid w:val="00EA3193"/>
    <w:rsid w:val="00EF7E8E"/>
    <w:rsid w:val="00FE144A"/>
    <w:rsid w:val="01162CC9"/>
    <w:rsid w:val="04D34E7C"/>
    <w:rsid w:val="05332565"/>
    <w:rsid w:val="07190E2A"/>
    <w:rsid w:val="0A5547EB"/>
    <w:rsid w:val="0B9C32D2"/>
    <w:rsid w:val="11AB2F60"/>
    <w:rsid w:val="1473389F"/>
    <w:rsid w:val="16271EF5"/>
    <w:rsid w:val="17CB5798"/>
    <w:rsid w:val="1BD464D6"/>
    <w:rsid w:val="1BDA3843"/>
    <w:rsid w:val="1C3C5798"/>
    <w:rsid w:val="1C96285D"/>
    <w:rsid w:val="1D637A2D"/>
    <w:rsid w:val="1D88244C"/>
    <w:rsid w:val="1D9B0712"/>
    <w:rsid w:val="1EBC060E"/>
    <w:rsid w:val="1FBB309D"/>
    <w:rsid w:val="20524070"/>
    <w:rsid w:val="2210761E"/>
    <w:rsid w:val="226A2380"/>
    <w:rsid w:val="251A246A"/>
    <w:rsid w:val="26522401"/>
    <w:rsid w:val="26E4474A"/>
    <w:rsid w:val="2944054C"/>
    <w:rsid w:val="2A801021"/>
    <w:rsid w:val="2C5F7A26"/>
    <w:rsid w:val="2CB729E6"/>
    <w:rsid w:val="306838B9"/>
    <w:rsid w:val="306B448D"/>
    <w:rsid w:val="30E33843"/>
    <w:rsid w:val="30FC3E13"/>
    <w:rsid w:val="31F20130"/>
    <w:rsid w:val="321B3F98"/>
    <w:rsid w:val="322D7076"/>
    <w:rsid w:val="329C4ECD"/>
    <w:rsid w:val="32E30395"/>
    <w:rsid w:val="334A2172"/>
    <w:rsid w:val="36DE52D1"/>
    <w:rsid w:val="38F82AA1"/>
    <w:rsid w:val="39B84E33"/>
    <w:rsid w:val="3C0A75D2"/>
    <w:rsid w:val="3CC06476"/>
    <w:rsid w:val="3DCB4218"/>
    <w:rsid w:val="41A573B8"/>
    <w:rsid w:val="41D90BAE"/>
    <w:rsid w:val="434676A4"/>
    <w:rsid w:val="43675BD8"/>
    <w:rsid w:val="44CA1698"/>
    <w:rsid w:val="44F84193"/>
    <w:rsid w:val="45651C52"/>
    <w:rsid w:val="46E22C74"/>
    <w:rsid w:val="487646C6"/>
    <w:rsid w:val="49DE6B20"/>
    <w:rsid w:val="4BA34611"/>
    <w:rsid w:val="4D1245BC"/>
    <w:rsid w:val="4D68496C"/>
    <w:rsid w:val="4F127EE7"/>
    <w:rsid w:val="51597A19"/>
    <w:rsid w:val="52E82F81"/>
    <w:rsid w:val="57047D3F"/>
    <w:rsid w:val="57544E04"/>
    <w:rsid w:val="582F7834"/>
    <w:rsid w:val="5ADC3974"/>
    <w:rsid w:val="5CF344E1"/>
    <w:rsid w:val="609E38D8"/>
    <w:rsid w:val="61BF7986"/>
    <w:rsid w:val="646B774E"/>
    <w:rsid w:val="65A6372A"/>
    <w:rsid w:val="65FE71A0"/>
    <w:rsid w:val="66BE57F2"/>
    <w:rsid w:val="67993CD6"/>
    <w:rsid w:val="67DD248E"/>
    <w:rsid w:val="69704DEF"/>
    <w:rsid w:val="697D57B8"/>
    <w:rsid w:val="69F5558E"/>
    <w:rsid w:val="6D9B46CE"/>
    <w:rsid w:val="6DBC3993"/>
    <w:rsid w:val="6EFF7DB0"/>
    <w:rsid w:val="70433F11"/>
    <w:rsid w:val="72FF66E4"/>
    <w:rsid w:val="74C97528"/>
    <w:rsid w:val="75352C8A"/>
    <w:rsid w:val="75CA6BBB"/>
    <w:rsid w:val="767764D2"/>
    <w:rsid w:val="786F578B"/>
    <w:rsid w:val="79FF0AE9"/>
    <w:rsid w:val="7AFA1436"/>
    <w:rsid w:val="7B01129C"/>
    <w:rsid w:val="7C295BDA"/>
    <w:rsid w:val="7D8B0CC7"/>
    <w:rsid w:val="7E185C62"/>
    <w:rsid w:val="7FB66831"/>
    <w:rsid w:val="7FBB5A63"/>
    <w:rsid w:val="7FC031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semiHidden="0" w:name="toc 1"/>
    <w:lsdException w:qFormat="1" w:uiPriority="0" w:semiHidden="0" w:name="toc 2"/>
    <w:lsdException w:qFormat="1" w:uiPriority="0"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uiPriority="0" w:semiHidden="0" w:name="toc 8"/>
    <w:lsdException w:qFormat="1" w:uiPriority="0" w:semiHidden="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2">
    <w:name w:val="toc 7"/>
    <w:next w:val="1"/>
    <w:unhideWhenUsed/>
    <w:qFormat/>
    <w:uiPriority w:val="0"/>
    <w:pPr>
      <w:ind w:left="1050"/>
      <w:jc w:val="left"/>
    </w:pPr>
    <w:rPr>
      <w:rFonts w:ascii="Calibri" w:hAnsi="Calibri" w:eastAsia="宋体" w:cs="Times New Roman"/>
      <w:sz w:val="20"/>
      <w:szCs w:val="20"/>
    </w:rPr>
  </w:style>
  <w:style w:type="paragraph" w:styleId="3">
    <w:name w:val="toc 5"/>
    <w:next w:val="1"/>
    <w:unhideWhenUsed/>
    <w:qFormat/>
    <w:uiPriority w:val="0"/>
    <w:pPr>
      <w:ind w:left="630"/>
      <w:jc w:val="left"/>
    </w:pPr>
    <w:rPr>
      <w:rFonts w:ascii="Calibri" w:hAnsi="Calibri" w:eastAsia="宋体" w:cs="Times New Roman"/>
      <w:sz w:val="20"/>
      <w:szCs w:val="20"/>
    </w:rPr>
  </w:style>
  <w:style w:type="paragraph" w:styleId="4">
    <w:name w:val="toc 3"/>
    <w:next w:val="1"/>
    <w:unhideWhenUsed/>
    <w:qFormat/>
    <w:uiPriority w:val="0"/>
    <w:pPr>
      <w:ind w:left="210"/>
      <w:jc w:val="left"/>
    </w:pPr>
    <w:rPr>
      <w:rFonts w:ascii="Calibri" w:hAnsi="Calibri" w:eastAsia="宋体" w:cs="Times New Roman"/>
      <w:sz w:val="20"/>
      <w:szCs w:val="20"/>
    </w:rPr>
  </w:style>
  <w:style w:type="paragraph" w:styleId="5">
    <w:name w:val="toc 8"/>
    <w:next w:val="1"/>
    <w:unhideWhenUsed/>
    <w:uiPriority w:val="0"/>
    <w:pPr>
      <w:ind w:left="1260"/>
      <w:jc w:val="left"/>
    </w:pPr>
    <w:rPr>
      <w:rFonts w:ascii="Calibri" w:hAnsi="Calibri" w:eastAsia="宋体" w:cs="Times New Roman"/>
      <w:sz w:val="20"/>
      <w:szCs w:val="20"/>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toc 1"/>
    <w:next w:val="1"/>
    <w:unhideWhenUsed/>
    <w:uiPriority w:val="0"/>
    <w:pPr>
      <w:spacing w:beforeLines="115"/>
      <w:jc w:val="left"/>
    </w:pPr>
    <w:rPr>
      <w:rFonts w:ascii="Calibri" w:hAnsi="Calibri" w:eastAsia="宋体" w:cs="Times New Roman"/>
      <w:b/>
      <w:bCs/>
      <w:caps/>
      <w:sz w:val="24"/>
    </w:rPr>
  </w:style>
  <w:style w:type="paragraph" w:styleId="9">
    <w:name w:val="toc 4"/>
    <w:next w:val="1"/>
    <w:unhideWhenUsed/>
    <w:qFormat/>
    <w:uiPriority w:val="0"/>
    <w:pPr>
      <w:ind w:left="420"/>
      <w:jc w:val="left"/>
    </w:pPr>
    <w:rPr>
      <w:rFonts w:ascii="Calibri" w:hAnsi="Calibri" w:eastAsia="宋体" w:cs="Times New Roman"/>
      <w:sz w:val="20"/>
      <w:szCs w:val="20"/>
    </w:rPr>
  </w:style>
  <w:style w:type="paragraph" w:styleId="10">
    <w:name w:val="toc 6"/>
    <w:next w:val="1"/>
    <w:unhideWhenUsed/>
    <w:qFormat/>
    <w:uiPriority w:val="0"/>
    <w:pPr>
      <w:ind w:left="840"/>
      <w:jc w:val="left"/>
    </w:pPr>
    <w:rPr>
      <w:rFonts w:ascii="Calibri" w:hAnsi="Calibri" w:eastAsia="宋体" w:cs="Times New Roman"/>
      <w:sz w:val="20"/>
      <w:szCs w:val="20"/>
    </w:rPr>
  </w:style>
  <w:style w:type="paragraph" w:styleId="11">
    <w:name w:val="toc 2"/>
    <w:next w:val="1"/>
    <w:unhideWhenUsed/>
    <w:qFormat/>
    <w:uiPriority w:val="0"/>
    <w:pPr>
      <w:spacing w:beforeLines="77"/>
      <w:jc w:val="left"/>
    </w:pPr>
    <w:rPr>
      <w:rFonts w:ascii="Calibri" w:hAnsi="Calibri" w:eastAsia="宋体" w:cs="Times New Roman"/>
      <w:b/>
      <w:bCs/>
      <w:sz w:val="20"/>
      <w:szCs w:val="20"/>
    </w:rPr>
  </w:style>
  <w:style w:type="paragraph" w:styleId="12">
    <w:name w:val="toc 9"/>
    <w:next w:val="1"/>
    <w:unhideWhenUsed/>
    <w:qFormat/>
    <w:uiPriority w:val="0"/>
    <w:pPr>
      <w:ind w:left="1470"/>
      <w:jc w:val="left"/>
    </w:pPr>
    <w:rPr>
      <w:rFonts w:ascii="Calibri" w:hAnsi="Calibri" w:eastAsia="宋体" w:cs="Times New Roman"/>
      <w:sz w:val="20"/>
      <w:szCs w:val="20"/>
    </w:rPr>
  </w:style>
  <w:style w:type="paragraph" w:styleId="13">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16">
    <w:name w:val="List Paragraph"/>
    <w:basedOn w:val="1"/>
    <w:unhideWhenUsed/>
    <w:qFormat/>
    <w:uiPriority w:val="99"/>
    <w:pPr>
      <w:ind w:firstLine="420" w:firstLineChars="200"/>
    </w:pPr>
  </w:style>
  <w:style w:type="character" w:customStyle="1" w:styleId="17">
    <w:name w:val="页眉 字符"/>
    <w:basedOn w:val="14"/>
    <w:link w:val="7"/>
    <w:qFormat/>
    <w:uiPriority w:val="0"/>
    <w:rPr>
      <w:kern w:val="2"/>
      <w:sz w:val="18"/>
      <w:szCs w:val="18"/>
    </w:rPr>
  </w:style>
  <w:style w:type="character" w:customStyle="1" w:styleId="18">
    <w:name w:val="页脚 字符"/>
    <w:basedOn w:val="14"/>
    <w:link w:val="6"/>
    <w:qFormat/>
    <w:uiPriority w:val="0"/>
    <w:rPr>
      <w:kern w:val="2"/>
      <w:sz w:val="18"/>
      <w:szCs w:val="18"/>
    </w:rPr>
  </w:style>
  <w:style w:type="paragraph" w:customStyle="1" w:styleId="19">
    <w:name w:val="No Spacing"/>
    <w:link w:val="20"/>
    <w:qFormat/>
    <w:uiPriority w:val="0"/>
    <w:rPr>
      <w:rFonts w:hint="default" w:ascii="Times New Roman" w:hAnsi="Times New Roman" w:eastAsia="宋体" w:cs="Times New Roman"/>
      <w:sz w:val="22"/>
    </w:rPr>
  </w:style>
  <w:style w:type="character" w:customStyle="1" w:styleId="20">
    <w:name w:val="无间隔 Char"/>
    <w:basedOn w:val="14"/>
    <w:link w:val="19"/>
    <w:qFormat/>
    <w:uiPriority w:val="0"/>
    <w:rPr>
      <w:rFonts w:hint="default" w:ascii="Times New Roman" w:hAnsi="Times New Roman" w:eastAsia="宋体"/>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hz\Desktop\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4"/>
    <customShpInfo spid="_x0000_s1033"/>
    <customShpInfo spid="_x0000_s1035"/>
    <customShpInfo spid="_x0000_s1036"/>
    <customShpInfo spid="_x0000_s1037"/>
    <customShpInfo spid="_x0000_s1038"/>
    <customShpInfo spid="_x0000_s1039"/>
    <customShpInfo spid="_x0000_s1040"/>
    <customShpInfo spid="_x0000_s104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438</Words>
  <Characters>2503</Characters>
  <Lines>20</Lines>
  <Paragraphs>5</Paragraphs>
  <TotalTime>6</TotalTime>
  <ScaleCrop>false</ScaleCrop>
  <LinksUpToDate>false</LinksUpToDate>
  <CharactersWithSpaces>2936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2018-01-23T01:14:00Z</dcterms:created>
  <dc:creator>Administrator</dc:creator>
  <cp:lastModifiedBy>caixw</cp:lastModifiedBy>
  <dcterms:modified xsi:type="dcterms:W3CDTF">2019-05-23T07:38:55Z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